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EF8655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DEC">
        <w:t>109</w:t>
      </w:r>
      <w:r w:rsidRPr="00CE0424">
        <w:tab/>
      </w:r>
      <w:r w:rsidR="00091557" w:rsidRPr="00CE0424">
        <w:rPr>
          <w:sz w:val="32"/>
          <w:szCs w:val="32"/>
        </w:rPr>
        <w:t>R</w:t>
      </w:r>
      <w:r w:rsidR="003F4FBB">
        <w:rPr>
          <w:sz w:val="32"/>
          <w:szCs w:val="32"/>
        </w:rPr>
        <w:t>4</w:t>
      </w:r>
      <w:r w:rsidR="00091557" w:rsidRPr="00CE0424">
        <w:rPr>
          <w:sz w:val="32"/>
          <w:szCs w:val="32"/>
        </w:rPr>
        <w:t>-</w:t>
      </w:r>
      <w:r w:rsidR="003F4FBB">
        <w:rPr>
          <w:sz w:val="32"/>
          <w:szCs w:val="32"/>
        </w:rPr>
        <w:t>231</w:t>
      </w:r>
      <w:r w:rsidR="0012012A">
        <w:rPr>
          <w:sz w:val="32"/>
          <w:szCs w:val="32"/>
        </w:rPr>
        <w:t>9645</w:t>
      </w:r>
    </w:p>
    <w:p w14:paraId="0CE7B7E6" w14:textId="5DBB5B91" w:rsidR="00E90E49" w:rsidRPr="00CE0424" w:rsidRDefault="00F72DEC" w:rsidP="00311702">
      <w:pPr>
        <w:pStyle w:val="3GPPHeader"/>
      </w:pPr>
      <w:r w:rsidRPr="003F4FBB">
        <w:t>Chicago</w:t>
      </w:r>
      <w:r w:rsidR="0027144F" w:rsidRPr="003F4FBB">
        <w:t xml:space="preserve">, </w:t>
      </w:r>
      <w:r w:rsidRPr="003F4FBB">
        <w:t>USA</w:t>
      </w:r>
      <w:r w:rsidR="0027144F" w:rsidRPr="003F4FBB">
        <w:t xml:space="preserve">, </w:t>
      </w:r>
      <w:r w:rsidRPr="003F4FBB">
        <w:t>November</w:t>
      </w:r>
      <w:r w:rsidR="0027144F" w:rsidRPr="003F4FBB">
        <w:t xml:space="preserve"> </w:t>
      </w:r>
      <w:r w:rsidR="003F4FBB" w:rsidRPr="003F4FBB">
        <w:t>13</w:t>
      </w:r>
      <w:r w:rsidR="001D53E7" w:rsidRPr="003F4FBB">
        <w:t xml:space="preserve">th – </w:t>
      </w:r>
      <w:r w:rsidR="003F4FBB" w:rsidRPr="003F4FBB">
        <w:t>17</w:t>
      </w:r>
      <w:r w:rsidR="001D53E7" w:rsidRPr="003F4FBB">
        <w:t>th</w:t>
      </w:r>
      <w:r w:rsidR="00C37CB2" w:rsidRPr="003F4FBB">
        <w:t xml:space="preserve"> </w:t>
      </w:r>
      <w:r w:rsidR="0027144F" w:rsidRPr="003F4FBB">
        <w:t>20</w:t>
      </w:r>
      <w:r w:rsidR="003F4FBB" w:rsidRPr="003F4FBB">
        <w:t>23</w:t>
      </w:r>
    </w:p>
    <w:p w14:paraId="3086AC07" w14:textId="77777777" w:rsidR="00E90E49" w:rsidRPr="00CE0424" w:rsidRDefault="00E90E49" w:rsidP="00357380">
      <w:pPr>
        <w:pStyle w:val="3GPPHeader"/>
      </w:pPr>
    </w:p>
    <w:p w14:paraId="3982483C" w14:textId="5D160DE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C7093">
        <w:rPr>
          <w:sz w:val="22"/>
          <w:lang w:val="sv-FI"/>
        </w:rPr>
        <w:t>8.28.2.1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39CEB83" w:rsidR="00E90E49" w:rsidRPr="00CE0424" w:rsidRDefault="003D3C45" w:rsidP="00311702">
      <w:pPr>
        <w:pStyle w:val="3GPPHeader"/>
        <w:rPr>
          <w:sz w:val="22"/>
        </w:rPr>
      </w:pPr>
      <w:r>
        <w:rPr>
          <w:sz w:val="22"/>
        </w:rPr>
        <w:t>Title:</w:t>
      </w:r>
      <w:r w:rsidR="00E90E49" w:rsidRPr="00CE0424">
        <w:rPr>
          <w:sz w:val="22"/>
        </w:rPr>
        <w:tab/>
      </w:r>
      <w:r w:rsidR="00EC7093" w:rsidRPr="00EC7093">
        <w:rPr>
          <w:sz w:val="22"/>
        </w:rPr>
        <w:t>NCR RF requirements</w:t>
      </w:r>
    </w:p>
    <w:p w14:paraId="025260C1" w14:textId="2BAB58D6" w:rsidR="00E90E49" w:rsidRPr="00CE0424" w:rsidRDefault="00E90E49" w:rsidP="00D546FF">
      <w:pPr>
        <w:pStyle w:val="3GPPHeader"/>
        <w:rPr>
          <w:sz w:val="22"/>
        </w:rPr>
      </w:pPr>
      <w:r w:rsidRPr="00CE0424">
        <w:rPr>
          <w:sz w:val="22"/>
        </w:rPr>
        <w:t>Document for:</w:t>
      </w:r>
      <w:r w:rsidRPr="00CE0424">
        <w:rPr>
          <w:sz w:val="22"/>
        </w:rPr>
        <w:tab/>
      </w:r>
      <w:r w:rsidR="00EC7093">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0928CFA1" w:rsidR="00477768" w:rsidRPr="00CE0424" w:rsidRDefault="00A365FF" w:rsidP="00CE0424">
      <w:pPr>
        <w:pStyle w:val="BodyText"/>
      </w:pPr>
      <w:r>
        <w:t>For the type 1-H, an issue was identified during the last meeting on mapping between input and output TAB connectors. This document elaborates the issue and proposes a solution for the core specification.</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4C32589E" w14:textId="1E3E361D" w:rsidR="00112C48" w:rsidRDefault="00112C48" w:rsidP="00CE0424">
      <w:pPr>
        <w:pStyle w:val="BodyText"/>
      </w:pPr>
      <w:r>
        <w:t xml:space="preserve">Unlike a </w:t>
      </w:r>
      <w:proofErr w:type="spellStart"/>
      <w:r>
        <w:t>basestation</w:t>
      </w:r>
      <w:proofErr w:type="spellEnd"/>
      <w:r>
        <w:t xml:space="preserve">, repeater requirements are based on providing an input signal and measuring an output signal. </w:t>
      </w:r>
      <w:r w:rsidR="005D1C8A">
        <w:t xml:space="preserve">For a type 1-C repeater, the input signal is applied at the input connector and the output signal is measured at the output connector. For a type 2-O repeater, the input signal </w:t>
      </w:r>
      <w:r w:rsidR="000B04E7">
        <w:t>is applied to the input RIB</w:t>
      </w:r>
      <w:r w:rsidR="00343119">
        <w:t xml:space="preserve"> and the response measured at the output RIB. This in effect stimulates all transceivers in the repeater and measures the composite output.</w:t>
      </w:r>
    </w:p>
    <w:p w14:paraId="16367267" w14:textId="77777777" w:rsidR="004D44C2" w:rsidRDefault="004D44C2" w:rsidP="00CE0424">
      <w:pPr>
        <w:pStyle w:val="BodyText"/>
      </w:pPr>
    </w:p>
    <w:p w14:paraId="5379920F" w14:textId="4F460CA8" w:rsidR="004D44C2" w:rsidRDefault="004D44C2" w:rsidP="004D44C2">
      <w:pPr>
        <w:pStyle w:val="Observation"/>
      </w:pPr>
      <w:r>
        <w:t>For a 1-C, requirements are defined between an input connector and an output connector.</w:t>
      </w:r>
    </w:p>
    <w:p w14:paraId="354D625A" w14:textId="4F2B681D" w:rsidR="004D44C2" w:rsidRDefault="004D44C2" w:rsidP="004D44C2">
      <w:pPr>
        <w:pStyle w:val="Observation"/>
      </w:pPr>
      <w:r>
        <w:t>For a type 2-O (and 1-O), OTA requirements apply to all transceivers simultaneously.</w:t>
      </w:r>
    </w:p>
    <w:p w14:paraId="6E91E8B3" w14:textId="77777777" w:rsidR="00343119" w:rsidRDefault="00343119" w:rsidP="00CE0424">
      <w:pPr>
        <w:pStyle w:val="BodyText"/>
      </w:pPr>
    </w:p>
    <w:p w14:paraId="006932C5" w14:textId="1C3B3793" w:rsidR="00343119" w:rsidRDefault="00343119" w:rsidP="00CE0424">
      <w:pPr>
        <w:pStyle w:val="BodyText"/>
      </w:pPr>
      <w:r>
        <w:t xml:space="preserve">For NCR, a new repeater type 1-H is introduced. A 1-H may consist of </w:t>
      </w:r>
      <w:proofErr w:type="gramStart"/>
      <w:r>
        <w:t>a number of</w:t>
      </w:r>
      <w:proofErr w:type="gramEnd"/>
      <w:r>
        <w:t xml:space="preserve"> TAB connectors. Since the repeater </w:t>
      </w:r>
      <w:proofErr w:type="gramStart"/>
      <w:r>
        <w:t>is able to</w:t>
      </w:r>
      <w:proofErr w:type="gramEnd"/>
      <w:r>
        <w:t xml:space="preserve"> perform beamforming, it may be that there is splitting and combining between the input TAB connectors and the output TAB connectors. Hence, unlike </w:t>
      </w:r>
      <w:r w:rsidR="00140061">
        <w:t>a 1-C repeater, it is not clear that there will be a 1:1 relationship between an input TAB connector and an output TAB connector.</w:t>
      </w:r>
    </w:p>
    <w:p w14:paraId="065BEF93" w14:textId="1221D5F3" w:rsidR="004D44C2" w:rsidRDefault="004D44C2" w:rsidP="004D44C2">
      <w:pPr>
        <w:pStyle w:val="Observation"/>
      </w:pPr>
      <w:r>
        <w:t>For a type 1-H, there may not be a 1:1 relationship between input TAB connectors and output TAB connectors</w:t>
      </w:r>
      <w:r w:rsidR="00C64BE3">
        <w:t>.</w:t>
      </w:r>
    </w:p>
    <w:p w14:paraId="098FA9C4" w14:textId="77777777" w:rsidR="00140061" w:rsidRDefault="00140061" w:rsidP="00CE0424">
      <w:pPr>
        <w:pStyle w:val="BodyText"/>
      </w:pPr>
    </w:p>
    <w:p w14:paraId="535222F4" w14:textId="409D3D3B" w:rsidR="00BA1FCB" w:rsidRDefault="00BA1FCB" w:rsidP="00BA1FCB">
      <w:pPr>
        <w:pStyle w:val="BodyText"/>
        <w:jc w:val="center"/>
      </w:pPr>
      <w:r>
        <w:rPr>
          <w:noProof/>
        </w:rPr>
        <w:lastRenderedPageBreak/>
        <w:drawing>
          <wp:inline distT="0" distB="0" distL="0" distR="0" wp14:anchorId="68398661" wp14:editId="32DC184E">
            <wp:extent cx="7376795" cy="221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76795" cy="2212975"/>
                    </a:xfrm>
                    <a:prstGeom prst="rect">
                      <a:avLst/>
                    </a:prstGeom>
                    <a:noFill/>
                  </pic:spPr>
                </pic:pic>
              </a:graphicData>
            </a:graphic>
          </wp:inline>
        </w:drawing>
      </w:r>
    </w:p>
    <w:p w14:paraId="3FA1A621" w14:textId="77777777" w:rsidR="00BA1FCB" w:rsidRDefault="00BA1FCB" w:rsidP="00CE0424">
      <w:pPr>
        <w:pStyle w:val="BodyText"/>
      </w:pPr>
    </w:p>
    <w:p w14:paraId="63442202" w14:textId="77B09306" w:rsidR="00140061" w:rsidRDefault="00EE6BFA" w:rsidP="00CE0424">
      <w:pPr>
        <w:pStyle w:val="BodyText"/>
      </w:pPr>
      <w:r>
        <w:t>One solution to de</w:t>
      </w:r>
      <w:r w:rsidR="0038540C">
        <w:t xml:space="preserve">fining requirements is to </w:t>
      </w:r>
      <w:r w:rsidR="00886C1D">
        <w:t>define requirements based on applying the input signal at all TAB connecto</w:t>
      </w:r>
      <w:r w:rsidR="00DF1522">
        <w:t>r</w:t>
      </w:r>
      <w:r w:rsidR="00886C1D">
        <w:t xml:space="preserve">s simultaneously </w:t>
      </w:r>
      <w:r w:rsidR="00C55241">
        <w:t>and measuring the composite response at all output TAB connectors. This approach has the advantage that it is equivalent to 1-O requirements</w:t>
      </w:r>
      <w:r w:rsidR="001E6A26">
        <w:t>. Conformance testing may become more difficult if there are large numbers of connectors.</w:t>
      </w:r>
    </w:p>
    <w:p w14:paraId="37133505" w14:textId="3041AF27" w:rsidR="00C64BE3" w:rsidRDefault="00C64BE3" w:rsidP="00C64BE3">
      <w:pPr>
        <w:pStyle w:val="Observation"/>
      </w:pPr>
      <w:r>
        <w:t>One option is to apply a stimulus to all TAB connectors and measure the composite output at all connectors. This is equivalent to 1-O.</w:t>
      </w:r>
    </w:p>
    <w:p w14:paraId="44581E6A" w14:textId="77777777" w:rsidR="001E6A26" w:rsidRDefault="001E6A26" w:rsidP="00CE0424">
      <w:pPr>
        <w:pStyle w:val="BodyText"/>
      </w:pPr>
    </w:p>
    <w:p w14:paraId="52495C2F" w14:textId="45FCFDD0" w:rsidR="001E6A26" w:rsidRDefault="001E6A26" w:rsidP="00CE0424">
      <w:pPr>
        <w:pStyle w:val="BodyText"/>
      </w:pPr>
      <w:r>
        <w:t>An alternative solution could be to declare the relationship between input and output TAB connectors, such that requirements can be applies to sub-group of TAB connectors. This solution has the advantage that it may simplify conformance testing</w:t>
      </w:r>
      <w:r w:rsidR="008C1937">
        <w:t xml:space="preserve"> (unless the groups of related connectors are large). However, it would require a complex declaration and would not be equivalent to 1-O.</w:t>
      </w:r>
    </w:p>
    <w:p w14:paraId="24E79685" w14:textId="0E1224A9" w:rsidR="00C64BE3" w:rsidRDefault="00C64BE3" w:rsidP="00C64BE3">
      <w:pPr>
        <w:pStyle w:val="Observation"/>
      </w:pPr>
      <w:r>
        <w:t>An alternative is a declaration of the relationship between TAB connectors.</w:t>
      </w:r>
    </w:p>
    <w:p w14:paraId="7D91D620" w14:textId="77777777" w:rsidR="008C1937" w:rsidRDefault="008C1937" w:rsidP="00CE0424">
      <w:pPr>
        <w:pStyle w:val="BodyText"/>
      </w:pPr>
    </w:p>
    <w:p w14:paraId="488F31E5" w14:textId="349A1658" w:rsidR="00B409E0" w:rsidRDefault="008C1937" w:rsidP="00337A8A">
      <w:pPr>
        <w:pStyle w:val="BodyText"/>
      </w:pPr>
      <w:r>
        <w:t>Both conformance testing setups and declarations are part of the conformance work</w:t>
      </w:r>
      <w:r w:rsidR="00337A8A">
        <w:t xml:space="preserve">, and the relative pros and cons of the two solutions (together with any other possible solutions) should be discussed during the performance part. For the core requirement, however it is important to define the reference points for the requirement. </w:t>
      </w:r>
      <w:proofErr w:type="gramStart"/>
      <w:r w:rsidR="00337A8A">
        <w:t>In order to</w:t>
      </w:r>
      <w:proofErr w:type="gramEnd"/>
      <w:r w:rsidR="00337A8A">
        <w:t xml:space="preserve"> achieve this, we propose that </w:t>
      </w:r>
      <w:r w:rsidR="00956CB1">
        <w:t>the core requirements for type 1-H define the requirement as being between corresponding output and input TAB connector groups.</w:t>
      </w:r>
    </w:p>
    <w:p w14:paraId="03872749" w14:textId="4741EBF7" w:rsidR="00A70B21" w:rsidRDefault="00A70B21" w:rsidP="00337A8A">
      <w:pPr>
        <w:pStyle w:val="BodyText"/>
      </w:pPr>
      <w:r>
        <w:t>For the conformance phase</w:t>
      </w:r>
      <w:r w:rsidR="001F3BBD">
        <w:t xml:space="preserve">, a reasonable method for determining conformance that is both testable and acceptable considering </w:t>
      </w:r>
      <w:r w:rsidR="00877BA6">
        <w:t xml:space="preserve">not over-extending declaration scope and for regulation. If a solution is not available, then an alternative is to not define 1-H </w:t>
      </w:r>
      <w:r w:rsidR="0012012A">
        <w:t>conformance</w:t>
      </w:r>
      <w:r w:rsidR="00877BA6">
        <w:t xml:space="preserve"> in this release.</w:t>
      </w:r>
    </w:p>
    <w:p w14:paraId="46B26A17" w14:textId="77777777" w:rsidR="00956CB1" w:rsidRPr="00337A8A" w:rsidRDefault="00956CB1" w:rsidP="00337A8A">
      <w:pPr>
        <w:pStyle w:val="BodyText"/>
      </w:pPr>
    </w:p>
    <w:p w14:paraId="560ABAA7" w14:textId="2268BB77" w:rsidR="00AB0BC8" w:rsidRDefault="00956CB1" w:rsidP="00956CB1">
      <w:pPr>
        <w:pStyle w:val="Proposal"/>
      </w:pPr>
      <w:r>
        <w:t>Define the core requirements as applying between corresponding output and input TAB connector groups</w:t>
      </w:r>
      <w:r w:rsidR="00A84430">
        <w:t>.</w:t>
      </w:r>
    </w:p>
    <w:p w14:paraId="5B2EB01A" w14:textId="5453C93F" w:rsidR="00A84430" w:rsidRPr="00CE0424" w:rsidRDefault="00A84430" w:rsidP="00956CB1">
      <w:pPr>
        <w:pStyle w:val="Proposal"/>
      </w:pPr>
      <w:r>
        <w:t xml:space="preserve">During the performance phase, determine how to define the corresponding groups of TAB connectors. </w:t>
      </w:r>
      <w:r w:rsidR="00877BA6">
        <w:t>Consider whether 1-H conformance</w:t>
      </w:r>
      <w:r w:rsidR="008C559A">
        <w:t xml:space="preserve"> (and possibly core)</w:t>
      </w:r>
      <w:r w:rsidR="00877BA6">
        <w:t xml:space="preserve"> is feasible in this release if a solution cannot be found.</w:t>
      </w:r>
    </w:p>
    <w:p w14:paraId="74A77E7E" w14:textId="77777777" w:rsidR="00311702" w:rsidRPr="00CE0424" w:rsidRDefault="00311702" w:rsidP="00AB0BC8"/>
    <w:p w14:paraId="715CA0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E7"/>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C48"/>
    <w:rsid w:val="00113CF4"/>
    <w:rsid w:val="001153EA"/>
    <w:rsid w:val="00115643"/>
    <w:rsid w:val="00116765"/>
    <w:rsid w:val="0012012A"/>
    <w:rsid w:val="001219F5"/>
    <w:rsid w:val="00121A20"/>
    <w:rsid w:val="0012377F"/>
    <w:rsid w:val="00124314"/>
    <w:rsid w:val="00126B4A"/>
    <w:rsid w:val="00132FD0"/>
    <w:rsid w:val="001344C0"/>
    <w:rsid w:val="001346FA"/>
    <w:rsid w:val="00135252"/>
    <w:rsid w:val="00137AB5"/>
    <w:rsid w:val="00137F0B"/>
    <w:rsid w:val="00140061"/>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6A26"/>
    <w:rsid w:val="001E7AED"/>
    <w:rsid w:val="001F3916"/>
    <w:rsid w:val="001F3BBD"/>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A8A"/>
    <w:rsid w:val="00342BD7"/>
    <w:rsid w:val="00343119"/>
    <w:rsid w:val="00346DB5"/>
    <w:rsid w:val="003477B1"/>
    <w:rsid w:val="00357380"/>
    <w:rsid w:val="003602D9"/>
    <w:rsid w:val="003604CE"/>
    <w:rsid w:val="00370E47"/>
    <w:rsid w:val="003742AC"/>
    <w:rsid w:val="00377CE1"/>
    <w:rsid w:val="0038540C"/>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FB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44C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1C8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BA6"/>
    <w:rsid w:val="00877F18"/>
    <w:rsid w:val="00886C1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937"/>
    <w:rsid w:val="008C2017"/>
    <w:rsid w:val="008C4958"/>
    <w:rsid w:val="008C4BAA"/>
    <w:rsid w:val="008C559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6CB1"/>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5FF"/>
    <w:rsid w:val="00A41E2B"/>
    <w:rsid w:val="00A45B74"/>
    <w:rsid w:val="00A52E1D"/>
    <w:rsid w:val="00A61499"/>
    <w:rsid w:val="00A62A77"/>
    <w:rsid w:val="00A63483"/>
    <w:rsid w:val="00A657D7"/>
    <w:rsid w:val="00A660AC"/>
    <w:rsid w:val="00A67E6C"/>
    <w:rsid w:val="00A70B21"/>
    <w:rsid w:val="00A71B99"/>
    <w:rsid w:val="00A739D0"/>
    <w:rsid w:val="00A761D4"/>
    <w:rsid w:val="00A77EC4"/>
    <w:rsid w:val="00A8443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1F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5241"/>
    <w:rsid w:val="00C60783"/>
    <w:rsid w:val="00C64672"/>
    <w:rsid w:val="00C64BE3"/>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22"/>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093"/>
    <w:rsid w:val="00EC71CE"/>
    <w:rsid w:val="00ED1006"/>
    <w:rsid w:val="00EE6BF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DEC"/>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sharepoint/v3"/>
    <ds:schemaRef ds:uri="http://schemas.microsoft.com/office/infopath/2007/PartnerControls"/>
    <ds:schemaRef ds:uri="2f282d3b-eb4a-4b09-b61f-b9593442e286"/>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d8762117-8292-4133-b1c7-eab5c6487cfd"/>
    <ds:schemaRef ds:uri="9b239327-9e80-40e4-b1b7-4394fed77a3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266447F-26FD-492E-9A8A-0AD4F5EF0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585</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32</cp:revision>
  <cp:lastPrinted>2008-01-31T16:09:00Z</cp:lastPrinted>
  <dcterms:created xsi:type="dcterms:W3CDTF">2020-08-14T06:21:00Z</dcterms:created>
  <dcterms:modified xsi:type="dcterms:W3CDTF">2023-11-03T10:03:00Z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